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1D" w:rsidRPr="00534920" w:rsidRDefault="008F6B1D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3D59DD">
        <w:rPr>
          <w:rFonts w:ascii="Tahoma" w:hAnsi="Tahoma" w:cs="Tahoma"/>
          <w:sz w:val="22"/>
        </w:rPr>
        <w:t xml:space="preserve">Datum: </w:t>
      </w:r>
      <w:r w:rsidR="00746D82">
        <w:rPr>
          <w:rFonts w:ascii="Tahoma" w:hAnsi="Tahoma" w:cs="Tahoma"/>
          <w:sz w:val="22"/>
        </w:rPr>
        <w:t>16</w:t>
      </w:r>
      <w:r w:rsidRPr="003D59DD">
        <w:rPr>
          <w:rFonts w:ascii="Tahoma" w:hAnsi="Tahoma" w:cs="Tahoma"/>
          <w:sz w:val="22"/>
        </w:rPr>
        <w:t>.</w:t>
      </w:r>
      <w:r w:rsidR="005F6484">
        <w:rPr>
          <w:rFonts w:ascii="Tahoma" w:hAnsi="Tahoma" w:cs="Tahoma"/>
          <w:sz w:val="22"/>
        </w:rPr>
        <w:t xml:space="preserve"> </w:t>
      </w:r>
      <w:r w:rsidR="00903731">
        <w:rPr>
          <w:rFonts w:ascii="Tahoma" w:hAnsi="Tahoma" w:cs="Tahoma"/>
          <w:sz w:val="22"/>
        </w:rPr>
        <w:t>7</w:t>
      </w:r>
      <w:r w:rsidRPr="003D59DD">
        <w:rPr>
          <w:rFonts w:ascii="Tahoma" w:hAnsi="Tahoma" w:cs="Tahoma"/>
          <w:sz w:val="22"/>
        </w:rPr>
        <w:t>.</w:t>
      </w:r>
      <w:r w:rsidR="005F6484">
        <w:rPr>
          <w:rFonts w:ascii="Tahoma" w:hAnsi="Tahoma" w:cs="Tahoma"/>
          <w:sz w:val="22"/>
        </w:rPr>
        <w:t xml:space="preserve"> </w:t>
      </w:r>
      <w:r w:rsidRPr="003D59DD">
        <w:rPr>
          <w:rFonts w:ascii="Tahoma" w:hAnsi="Tahoma" w:cs="Tahoma"/>
          <w:sz w:val="22"/>
        </w:rPr>
        <w:t>20</w:t>
      </w:r>
      <w:r w:rsidR="00903731">
        <w:rPr>
          <w:rFonts w:ascii="Tahoma" w:hAnsi="Tahoma" w:cs="Tahoma"/>
          <w:sz w:val="22"/>
        </w:rPr>
        <w:t>21</w:t>
      </w:r>
    </w:p>
    <w:p w:rsidR="008F6B1D" w:rsidRDefault="008F6B1D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9F0CB8" w:rsidRPr="00534920" w:rsidRDefault="009F0CB8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9571D1" w:rsidRPr="003C50AB" w:rsidRDefault="009571D1" w:rsidP="00372333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</w:rPr>
      </w:pPr>
      <w:r w:rsidRPr="00534920">
        <w:rPr>
          <w:rFonts w:ascii="Tahoma" w:hAnsi="Tahoma" w:cs="Tahoma"/>
          <w:sz w:val="22"/>
          <w:szCs w:val="22"/>
        </w:rPr>
        <w:t>ZADEVA:</w:t>
      </w:r>
      <w:r w:rsidRPr="00534920">
        <w:rPr>
          <w:rFonts w:ascii="Tahoma" w:hAnsi="Tahoma" w:cs="Tahoma"/>
          <w:sz w:val="22"/>
          <w:szCs w:val="22"/>
        </w:rPr>
        <w:tab/>
        <w:t>POJASNILO</w:t>
      </w:r>
      <w:r>
        <w:rPr>
          <w:rFonts w:ascii="Tahoma" w:hAnsi="Tahoma" w:cs="Tahoma"/>
          <w:sz w:val="22"/>
          <w:szCs w:val="22"/>
        </w:rPr>
        <w:t xml:space="preserve"> ŠT. </w:t>
      </w:r>
      <w:r w:rsidR="00746D82">
        <w:rPr>
          <w:rFonts w:ascii="Tahoma" w:hAnsi="Tahoma" w:cs="Tahoma"/>
          <w:sz w:val="22"/>
          <w:szCs w:val="22"/>
        </w:rPr>
        <w:t>3</w:t>
      </w:r>
      <w:r w:rsidRPr="00534920">
        <w:rPr>
          <w:rFonts w:ascii="Tahoma" w:hAnsi="Tahoma" w:cs="Tahoma"/>
          <w:sz w:val="22"/>
          <w:szCs w:val="22"/>
        </w:rPr>
        <w:t xml:space="preserve"> K</w:t>
      </w:r>
      <w:r>
        <w:rPr>
          <w:rFonts w:ascii="Tahoma" w:hAnsi="Tahoma" w:cs="Tahoma"/>
          <w:sz w:val="22"/>
          <w:szCs w:val="22"/>
        </w:rPr>
        <w:t xml:space="preserve"> RAZPISNI DOKUMENTACIJI ŠT. </w:t>
      </w:r>
      <w:r w:rsidR="00903731" w:rsidRPr="00903731">
        <w:rPr>
          <w:rFonts w:ascii="Tahoma" w:hAnsi="Tahoma" w:cs="Tahoma"/>
          <w:b/>
          <w:sz w:val="22"/>
          <w:szCs w:val="22"/>
        </w:rPr>
        <w:t>ŽALE-16/21 - Ureditev klimatizacije v upravno tehničnem objektu</w:t>
      </w:r>
    </w:p>
    <w:p w:rsidR="009571D1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903731" w:rsidRDefault="0090373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D73D5A" w:rsidRPr="009571D1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9571D1">
        <w:rPr>
          <w:rFonts w:ascii="Tahoma" w:hAnsi="Tahoma" w:cs="Tahoma"/>
          <w:sz w:val="22"/>
        </w:rPr>
        <w:t>Naročnik ustrezno podaljšuje rok za oddajo ponudb.</w:t>
      </w:r>
    </w:p>
    <w:p w:rsidR="009571D1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:rsidR="004466E6" w:rsidRPr="004466E6" w:rsidRDefault="004466E6" w:rsidP="004466E6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4466E6">
        <w:rPr>
          <w:rFonts w:ascii="Tahoma" w:eastAsiaTheme="minorHAnsi" w:hAnsi="Tahoma" w:cs="Tahoma"/>
          <w:b/>
          <w:sz w:val="22"/>
        </w:rPr>
        <w:t>Posredujemo vam dodatno pojasnilo razpisne dokumentacije:</w:t>
      </w:r>
    </w:p>
    <w:p w:rsidR="004466E6" w:rsidRPr="00753502" w:rsidRDefault="004466E6" w:rsidP="004466E6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753502">
        <w:rPr>
          <w:rFonts w:ascii="Tahoma" w:hAnsi="Tahoma" w:cs="Tahoma"/>
          <w:sz w:val="22"/>
        </w:rPr>
        <w:t xml:space="preserve">Naročnik </w:t>
      </w:r>
      <w:r w:rsidR="00746D82">
        <w:rPr>
          <w:rFonts w:ascii="Tahoma" w:hAnsi="Tahoma" w:cs="Tahoma"/>
          <w:sz w:val="22"/>
        </w:rPr>
        <w:t>je pri ponovnem pregledu Popisa del z dne 8. 7. 2021 ugotovil, da s</w:t>
      </w:r>
      <w:r w:rsidR="00B85E38">
        <w:rPr>
          <w:rFonts w:ascii="Tahoma" w:hAnsi="Tahoma" w:cs="Tahoma"/>
          <w:sz w:val="22"/>
        </w:rPr>
        <w:t>o</w:t>
      </w:r>
      <w:r w:rsidR="00746D82">
        <w:rPr>
          <w:rFonts w:ascii="Tahoma" w:hAnsi="Tahoma" w:cs="Tahoma"/>
          <w:sz w:val="22"/>
        </w:rPr>
        <w:t xml:space="preserve"> v zavihku »Strojna oprema 2« navedene postavke (popis del s količinami) iz zavihka »Strojna oprema 1«.</w:t>
      </w:r>
      <w:r w:rsidR="00B85E38">
        <w:rPr>
          <w:rFonts w:ascii="Tahoma" w:hAnsi="Tahoma" w:cs="Tahoma"/>
          <w:sz w:val="22"/>
        </w:rPr>
        <w:t xml:space="preserve"> Naročnik spreminja besedilo v zavihku »Strojna oprema 2«.</w:t>
      </w:r>
    </w:p>
    <w:p w:rsidR="00753502" w:rsidRDefault="00753502" w:rsidP="004466E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</w:rPr>
      </w:pPr>
    </w:p>
    <w:p w:rsidR="00EC7F0F" w:rsidRDefault="00EC7F0F" w:rsidP="004466E6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Zaradi popravka celotnega zavihka Strojna oprema 2« se spreminja tudi </w:t>
      </w:r>
      <w:r w:rsidR="00B85E38">
        <w:rPr>
          <w:rFonts w:ascii="Tahoma" w:hAnsi="Tahoma" w:cs="Tahoma"/>
          <w:sz w:val="22"/>
        </w:rPr>
        <w:t>Priloga 10, ki jo je naročnik s Pojasnilom št. 2 dodal k objavljeni razpisni dokumentaciji.</w:t>
      </w:r>
    </w:p>
    <w:p w:rsidR="00746D82" w:rsidRPr="00903731" w:rsidRDefault="00746D82" w:rsidP="00746D82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746D82" w:rsidRDefault="00746D82" w:rsidP="00746D82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Ponudnike naprošamo, da pri pripravi ponudbe upoštevate popravljen popis del z dne </w:t>
      </w:r>
      <w:r>
        <w:rPr>
          <w:rFonts w:ascii="Tahoma" w:hAnsi="Tahoma" w:cs="Tahoma"/>
          <w:b/>
          <w:sz w:val="22"/>
        </w:rPr>
        <w:t>16</w:t>
      </w:r>
      <w:r>
        <w:rPr>
          <w:rFonts w:ascii="Tahoma" w:hAnsi="Tahoma" w:cs="Tahoma"/>
          <w:b/>
          <w:sz w:val="22"/>
        </w:rPr>
        <w:t xml:space="preserve">. 7. 2021 </w:t>
      </w:r>
      <w:r w:rsidR="00B85E38">
        <w:rPr>
          <w:rFonts w:ascii="Tahoma" w:hAnsi="Tahoma" w:cs="Tahoma"/>
          <w:b/>
          <w:sz w:val="22"/>
        </w:rPr>
        <w:t xml:space="preserve">ter Prilogo 10 </w:t>
      </w:r>
      <w:r>
        <w:rPr>
          <w:rFonts w:ascii="Tahoma" w:hAnsi="Tahoma" w:cs="Tahoma"/>
          <w:b/>
          <w:sz w:val="22"/>
        </w:rPr>
        <w:t xml:space="preserve">in </w:t>
      </w:r>
      <w:r w:rsidR="00B85E38">
        <w:rPr>
          <w:rFonts w:ascii="Tahoma" w:hAnsi="Tahoma" w:cs="Tahoma"/>
          <w:b/>
          <w:sz w:val="22"/>
        </w:rPr>
        <w:t>ju</w:t>
      </w:r>
      <w:r>
        <w:rPr>
          <w:rFonts w:ascii="Tahoma" w:hAnsi="Tahoma" w:cs="Tahoma"/>
          <w:b/>
          <w:sz w:val="22"/>
        </w:rPr>
        <w:t>-ustrezno izpolnjene priloži</w:t>
      </w:r>
      <w:r w:rsidR="00B85E38">
        <w:rPr>
          <w:rFonts w:ascii="Tahoma" w:hAnsi="Tahoma" w:cs="Tahoma"/>
          <w:b/>
          <w:sz w:val="22"/>
        </w:rPr>
        <w:t>te</w:t>
      </w:r>
      <w:r>
        <w:rPr>
          <w:rFonts w:ascii="Tahoma" w:hAnsi="Tahoma" w:cs="Tahoma"/>
          <w:b/>
          <w:sz w:val="22"/>
        </w:rPr>
        <w:t xml:space="preserve"> k ponudbi.</w:t>
      </w:r>
    </w:p>
    <w:p w:rsidR="004466E6" w:rsidRPr="004466E6" w:rsidRDefault="004466E6" w:rsidP="004466E6">
      <w:pPr>
        <w:keepNext/>
        <w:keepLines/>
        <w:spacing w:after="0" w:line="240" w:lineRule="auto"/>
        <w:jc w:val="both"/>
        <w:rPr>
          <w:rFonts w:ascii="Calibri" w:hAnsi="Calibri"/>
          <w:sz w:val="22"/>
        </w:rPr>
      </w:pPr>
    </w:p>
    <w:p w:rsidR="00394792" w:rsidRDefault="00394792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bookmarkStart w:id="0" w:name="_GoBack"/>
      <w:r w:rsidRPr="00D675BF">
        <w:rPr>
          <w:rFonts w:ascii="Tahoma" w:hAnsi="Tahoma" w:cs="Tahoma"/>
          <w:b/>
          <w:sz w:val="22"/>
        </w:rPr>
        <w:t>Spremeni se</w:t>
      </w:r>
      <w:r>
        <w:rPr>
          <w:rFonts w:ascii="Tahoma" w:hAnsi="Tahoma" w:cs="Tahoma"/>
          <w:b/>
          <w:sz w:val="22"/>
        </w:rPr>
        <w:t>:</w:t>
      </w:r>
    </w:p>
    <w:p w:rsidR="00394792" w:rsidRDefault="00394792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-</w:t>
      </w:r>
      <w:r w:rsidRPr="00D675BF">
        <w:rPr>
          <w:rFonts w:ascii="Tahoma" w:hAnsi="Tahoma" w:cs="Tahoma"/>
          <w:b/>
          <w:sz w:val="22"/>
        </w:rPr>
        <w:t xml:space="preserve"> datum oddaje ponudb in sicer je novi datum za oddajo ponudb dne </w:t>
      </w:r>
      <w:r w:rsidR="00746D82">
        <w:rPr>
          <w:rFonts w:ascii="Tahoma" w:hAnsi="Tahoma" w:cs="Tahoma"/>
          <w:b/>
          <w:sz w:val="22"/>
        </w:rPr>
        <w:t>27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  <w:r w:rsidR="00A9551E">
        <w:rPr>
          <w:rFonts w:ascii="Tahoma" w:hAnsi="Tahoma" w:cs="Tahoma"/>
          <w:b/>
          <w:sz w:val="22"/>
        </w:rPr>
        <w:t>7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  <w:r w:rsidRPr="00D675BF">
        <w:rPr>
          <w:rFonts w:ascii="Tahoma" w:hAnsi="Tahoma" w:cs="Tahoma"/>
          <w:b/>
          <w:sz w:val="22"/>
        </w:rPr>
        <w:t>20</w:t>
      </w:r>
      <w:r w:rsidR="00A9551E">
        <w:rPr>
          <w:rFonts w:ascii="Tahoma" w:hAnsi="Tahoma" w:cs="Tahoma"/>
          <w:b/>
          <w:sz w:val="22"/>
        </w:rPr>
        <w:t>21</w:t>
      </w:r>
      <w:r w:rsidRPr="00D675BF">
        <w:rPr>
          <w:rFonts w:ascii="Tahoma" w:hAnsi="Tahoma" w:cs="Tahoma"/>
          <w:b/>
          <w:sz w:val="22"/>
        </w:rPr>
        <w:t xml:space="preserve"> do 10 ure, odpiranje ponudb bo istega dne ob 1</w:t>
      </w:r>
      <w:r w:rsidR="00A9551E">
        <w:rPr>
          <w:rFonts w:ascii="Tahoma" w:hAnsi="Tahoma" w:cs="Tahoma"/>
          <w:b/>
          <w:sz w:val="22"/>
        </w:rPr>
        <w:t>0:15 uri</w:t>
      </w:r>
    </w:p>
    <w:p w:rsidR="00394792" w:rsidRDefault="00394792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-</w:t>
      </w:r>
      <w:r w:rsidRPr="00D675BF">
        <w:rPr>
          <w:rFonts w:ascii="Tahoma" w:hAnsi="Tahoma" w:cs="Tahoma"/>
          <w:b/>
          <w:sz w:val="22"/>
        </w:rPr>
        <w:t xml:space="preserve"> datum za dodatna pojasnila ponudnikom in sicer je novi datum </w:t>
      </w:r>
      <w:r w:rsidR="00746D82">
        <w:rPr>
          <w:rFonts w:ascii="Tahoma" w:hAnsi="Tahoma" w:cs="Tahoma"/>
          <w:b/>
          <w:sz w:val="22"/>
        </w:rPr>
        <w:t>22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  <w:r w:rsidR="00A9551E">
        <w:rPr>
          <w:rFonts w:ascii="Tahoma" w:hAnsi="Tahoma" w:cs="Tahoma"/>
          <w:b/>
          <w:sz w:val="22"/>
        </w:rPr>
        <w:t>7</w:t>
      </w:r>
      <w:r w:rsidRPr="00D675BF">
        <w:rPr>
          <w:rFonts w:ascii="Tahoma" w:hAnsi="Tahoma" w:cs="Tahoma"/>
          <w:b/>
          <w:sz w:val="22"/>
        </w:rPr>
        <w:t>.</w:t>
      </w:r>
      <w:r>
        <w:rPr>
          <w:rFonts w:ascii="Tahoma" w:hAnsi="Tahoma" w:cs="Tahoma"/>
          <w:b/>
          <w:sz w:val="22"/>
        </w:rPr>
        <w:t xml:space="preserve"> </w:t>
      </w:r>
      <w:r w:rsidRPr="00D675BF">
        <w:rPr>
          <w:rFonts w:ascii="Tahoma" w:hAnsi="Tahoma" w:cs="Tahoma"/>
          <w:b/>
          <w:sz w:val="22"/>
        </w:rPr>
        <w:t>20</w:t>
      </w:r>
      <w:r w:rsidR="00A9551E">
        <w:rPr>
          <w:rFonts w:ascii="Tahoma" w:hAnsi="Tahoma" w:cs="Tahoma"/>
          <w:b/>
          <w:sz w:val="22"/>
        </w:rPr>
        <w:t>21</w:t>
      </w:r>
      <w:r w:rsidRPr="00D675BF">
        <w:rPr>
          <w:rFonts w:ascii="Tahoma" w:hAnsi="Tahoma" w:cs="Tahoma"/>
          <w:b/>
          <w:sz w:val="22"/>
        </w:rPr>
        <w:t xml:space="preserve"> do 1</w:t>
      </w:r>
      <w:r w:rsidR="009571D1">
        <w:rPr>
          <w:rFonts w:ascii="Tahoma" w:hAnsi="Tahoma" w:cs="Tahoma"/>
          <w:b/>
          <w:sz w:val="22"/>
        </w:rPr>
        <w:t>0</w:t>
      </w:r>
      <w:r w:rsidRPr="00D675BF">
        <w:rPr>
          <w:rFonts w:ascii="Tahoma" w:hAnsi="Tahoma" w:cs="Tahoma"/>
          <w:b/>
          <w:sz w:val="22"/>
        </w:rPr>
        <w:t xml:space="preserve"> ure.</w:t>
      </w:r>
      <w:r>
        <w:rPr>
          <w:rFonts w:ascii="Tahoma" w:hAnsi="Tahoma" w:cs="Tahoma"/>
          <w:b/>
          <w:sz w:val="22"/>
        </w:rPr>
        <w:t xml:space="preserve"> </w:t>
      </w:r>
    </w:p>
    <w:p w:rsidR="009571D1" w:rsidRPr="009571D1" w:rsidRDefault="009571D1" w:rsidP="00372333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9571D1">
        <w:rPr>
          <w:rFonts w:ascii="Tahoma" w:hAnsi="Tahoma" w:cs="Tahoma"/>
          <w:b/>
          <w:sz w:val="22"/>
        </w:rPr>
        <w:t xml:space="preserve">- </w:t>
      </w:r>
      <w:r>
        <w:rPr>
          <w:rFonts w:ascii="Tahoma" w:hAnsi="Tahoma" w:cs="Tahoma"/>
          <w:b/>
          <w:sz w:val="22"/>
        </w:rPr>
        <w:t>datum za z</w:t>
      </w:r>
      <w:r w:rsidRPr="009571D1">
        <w:rPr>
          <w:rFonts w:ascii="Tahoma" w:hAnsi="Tahoma" w:cs="Tahoma"/>
          <w:b/>
          <w:sz w:val="22"/>
        </w:rPr>
        <w:t>adnji dan ogled</w:t>
      </w:r>
      <w:r>
        <w:rPr>
          <w:rFonts w:ascii="Tahoma" w:hAnsi="Tahoma" w:cs="Tahoma"/>
          <w:b/>
          <w:sz w:val="22"/>
        </w:rPr>
        <w:t>a</w:t>
      </w:r>
      <w:r w:rsidRPr="009571D1">
        <w:rPr>
          <w:rFonts w:ascii="Tahoma" w:hAnsi="Tahoma" w:cs="Tahoma"/>
          <w:b/>
          <w:sz w:val="22"/>
        </w:rPr>
        <w:t xml:space="preserve"> objekta</w:t>
      </w:r>
      <w:r>
        <w:rPr>
          <w:rFonts w:ascii="Tahoma" w:hAnsi="Tahoma" w:cs="Tahoma"/>
          <w:b/>
          <w:sz w:val="22"/>
        </w:rPr>
        <w:t xml:space="preserve"> naročnika in sicer </w:t>
      </w:r>
      <w:r w:rsidRPr="009571D1">
        <w:rPr>
          <w:rFonts w:ascii="Tahoma" w:hAnsi="Tahoma" w:cs="Tahoma"/>
          <w:b/>
          <w:sz w:val="22"/>
        </w:rPr>
        <w:t xml:space="preserve">je </w:t>
      </w:r>
      <w:r>
        <w:rPr>
          <w:rFonts w:ascii="Tahoma" w:hAnsi="Tahoma" w:cs="Tahoma"/>
          <w:b/>
          <w:sz w:val="22"/>
        </w:rPr>
        <w:t xml:space="preserve">novi datum </w:t>
      </w:r>
      <w:r w:rsidR="00746D82">
        <w:rPr>
          <w:rFonts w:ascii="Tahoma" w:hAnsi="Tahoma" w:cs="Tahoma"/>
          <w:b/>
          <w:sz w:val="22"/>
        </w:rPr>
        <w:t>21</w:t>
      </w:r>
      <w:r w:rsidRPr="009571D1">
        <w:rPr>
          <w:rFonts w:ascii="Tahoma" w:hAnsi="Tahoma" w:cs="Tahoma"/>
          <w:b/>
          <w:sz w:val="22"/>
        </w:rPr>
        <w:t xml:space="preserve">. </w:t>
      </w:r>
      <w:r w:rsidR="00A9551E">
        <w:rPr>
          <w:rFonts w:ascii="Tahoma" w:hAnsi="Tahoma" w:cs="Tahoma"/>
          <w:b/>
          <w:sz w:val="22"/>
        </w:rPr>
        <w:t>7</w:t>
      </w:r>
      <w:r w:rsidRPr="009571D1">
        <w:rPr>
          <w:rFonts w:ascii="Tahoma" w:hAnsi="Tahoma" w:cs="Tahoma"/>
          <w:b/>
          <w:sz w:val="22"/>
        </w:rPr>
        <w:t>. 20</w:t>
      </w:r>
      <w:r w:rsidR="00A9551E">
        <w:rPr>
          <w:rFonts w:ascii="Tahoma" w:hAnsi="Tahoma" w:cs="Tahoma"/>
          <w:b/>
          <w:sz w:val="22"/>
        </w:rPr>
        <w:t>21</w:t>
      </w:r>
      <w:r w:rsidRPr="009571D1">
        <w:rPr>
          <w:rFonts w:ascii="Tahoma" w:hAnsi="Tahoma" w:cs="Tahoma"/>
          <w:b/>
          <w:sz w:val="22"/>
        </w:rPr>
        <w:t xml:space="preserve"> do 12. ure. </w:t>
      </w:r>
      <w:r w:rsidR="00A9551E" w:rsidRPr="00A9551E">
        <w:rPr>
          <w:rFonts w:ascii="Tahoma" w:hAnsi="Tahoma" w:cs="Tahoma"/>
          <w:b/>
          <w:sz w:val="22"/>
        </w:rPr>
        <w:t xml:space="preserve">Ponudnik mora kontaktirati predstavnika naročnika do </w:t>
      </w:r>
      <w:r w:rsidR="00746D82">
        <w:rPr>
          <w:rFonts w:ascii="Tahoma" w:hAnsi="Tahoma" w:cs="Tahoma"/>
          <w:b/>
          <w:sz w:val="22"/>
        </w:rPr>
        <w:t>20</w:t>
      </w:r>
      <w:r w:rsidR="00A9551E" w:rsidRPr="00A9551E">
        <w:rPr>
          <w:rFonts w:ascii="Tahoma" w:hAnsi="Tahoma" w:cs="Tahoma"/>
          <w:b/>
          <w:sz w:val="22"/>
        </w:rPr>
        <w:t>. 7. 2021 in se dogovoriti za sestanek.</w:t>
      </w:r>
    </w:p>
    <w:p w:rsidR="00225C6F" w:rsidRPr="00225C6F" w:rsidRDefault="00225C6F" w:rsidP="00372333">
      <w:pPr>
        <w:pStyle w:val="Odstavekseznama"/>
        <w:keepNext/>
        <w:keepLines/>
        <w:jc w:val="both"/>
        <w:rPr>
          <w:rFonts w:ascii="Tahoma" w:hAnsi="Tahoma" w:cs="Tahoma"/>
          <w:b/>
        </w:rPr>
      </w:pPr>
    </w:p>
    <w:bookmarkEnd w:id="0"/>
    <w:p w:rsidR="00962B78" w:rsidRPr="00534920" w:rsidRDefault="00962B78" w:rsidP="00372333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T</w:t>
      </w:r>
      <w:r w:rsidR="00F74A6C">
        <w:rPr>
          <w:rFonts w:ascii="Tahoma" w:hAnsi="Tahoma" w:cs="Tahoma"/>
          <w:sz w:val="22"/>
        </w:rPr>
        <w:t>o</w:t>
      </w:r>
      <w:r w:rsidRPr="00534920">
        <w:rPr>
          <w:rFonts w:ascii="Tahoma" w:hAnsi="Tahoma" w:cs="Tahoma"/>
          <w:sz w:val="22"/>
        </w:rPr>
        <w:t xml:space="preserve"> pojasnil</w:t>
      </w:r>
      <w:r w:rsidR="00F74A6C">
        <w:rPr>
          <w:rFonts w:ascii="Tahoma" w:hAnsi="Tahoma" w:cs="Tahoma"/>
          <w:sz w:val="22"/>
        </w:rPr>
        <w:t>o</w:t>
      </w:r>
      <w:r w:rsidRPr="00534920">
        <w:rPr>
          <w:rFonts w:ascii="Tahoma" w:hAnsi="Tahoma" w:cs="Tahoma"/>
          <w:sz w:val="22"/>
        </w:rPr>
        <w:t xml:space="preserve"> postane sestavni del razpisne dokumentacije.</w:t>
      </w:r>
    </w:p>
    <w:p w:rsidR="00962B78" w:rsidRPr="002A3E13" w:rsidRDefault="00962B78" w:rsidP="00372333">
      <w:pPr>
        <w:keepNext/>
        <w:keepLines/>
        <w:tabs>
          <w:tab w:val="left" w:pos="5040"/>
        </w:tabs>
        <w:spacing w:after="0" w:line="240" w:lineRule="auto"/>
        <w:ind w:left="1410" w:hanging="1410"/>
        <w:jc w:val="both"/>
        <w:rPr>
          <w:rFonts w:ascii="Tahoma" w:hAnsi="Tahoma" w:cs="Tahoma"/>
          <w:b/>
          <w:sz w:val="22"/>
        </w:rPr>
      </w:pPr>
    </w:p>
    <w:p w:rsidR="00962B78" w:rsidRPr="00534920" w:rsidRDefault="00962B78" w:rsidP="00372333">
      <w:pPr>
        <w:keepNext/>
        <w:keepLines/>
        <w:spacing w:after="0" w:line="240" w:lineRule="auto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Pojasnilo</w:t>
      </w:r>
      <w:r w:rsidRPr="00534920">
        <w:rPr>
          <w:rFonts w:ascii="Tahoma" w:hAnsi="Tahoma" w:cs="Tahoma"/>
          <w:i/>
          <w:sz w:val="22"/>
        </w:rPr>
        <w:t xml:space="preserve"> je bilo dne, </w:t>
      </w:r>
      <w:r w:rsidR="00746D82">
        <w:rPr>
          <w:rFonts w:ascii="Tahoma" w:hAnsi="Tahoma" w:cs="Tahoma"/>
          <w:i/>
          <w:sz w:val="22"/>
        </w:rPr>
        <w:t>16</w:t>
      </w:r>
      <w:r w:rsidR="00610CBF" w:rsidRPr="003D59DD">
        <w:rPr>
          <w:rFonts w:ascii="Tahoma" w:hAnsi="Tahoma" w:cs="Tahoma"/>
          <w:i/>
          <w:color w:val="000000"/>
          <w:sz w:val="22"/>
        </w:rPr>
        <w:t>.</w:t>
      </w:r>
      <w:r w:rsidR="005F6484">
        <w:rPr>
          <w:rFonts w:ascii="Tahoma" w:hAnsi="Tahoma" w:cs="Tahoma"/>
          <w:i/>
          <w:color w:val="000000"/>
          <w:sz w:val="22"/>
        </w:rPr>
        <w:t xml:space="preserve"> </w:t>
      </w:r>
      <w:r w:rsidR="00A9551E">
        <w:rPr>
          <w:rFonts w:ascii="Tahoma" w:hAnsi="Tahoma" w:cs="Tahoma"/>
          <w:i/>
          <w:color w:val="000000"/>
          <w:sz w:val="22"/>
        </w:rPr>
        <w:t>7</w:t>
      </w:r>
      <w:r w:rsidRPr="003D59DD">
        <w:rPr>
          <w:rFonts w:ascii="Tahoma" w:hAnsi="Tahoma" w:cs="Tahoma"/>
          <w:i/>
          <w:color w:val="000000"/>
          <w:sz w:val="22"/>
        </w:rPr>
        <w:t>.</w:t>
      </w:r>
      <w:r w:rsidR="005F6484">
        <w:rPr>
          <w:rFonts w:ascii="Tahoma" w:hAnsi="Tahoma" w:cs="Tahoma"/>
          <w:i/>
          <w:color w:val="000000"/>
          <w:sz w:val="22"/>
        </w:rPr>
        <w:t xml:space="preserve"> </w:t>
      </w:r>
      <w:r w:rsidRPr="003D59DD">
        <w:rPr>
          <w:rFonts w:ascii="Tahoma" w:hAnsi="Tahoma" w:cs="Tahoma"/>
          <w:i/>
          <w:color w:val="000000"/>
          <w:sz w:val="22"/>
        </w:rPr>
        <w:t>20</w:t>
      </w:r>
      <w:r w:rsidR="00A9551E">
        <w:rPr>
          <w:rFonts w:ascii="Tahoma" w:hAnsi="Tahoma" w:cs="Tahoma"/>
          <w:i/>
          <w:color w:val="000000"/>
          <w:sz w:val="22"/>
        </w:rPr>
        <w:t>21</w:t>
      </w:r>
      <w:r w:rsidRPr="00534920">
        <w:rPr>
          <w:rFonts w:ascii="Tahoma" w:hAnsi="Tahoma" w:cs="Tahoma"/>
          <w:i/>
          <w:color w:val="000000"/>
          <w:sz w:val="22"/>
        </w:rPr>
        <w:t xml:space="preserve"> </w:t>
      </w:r>
      <w:r w:rsidRPr="00534920">
        <w:rPr>
          <w:rFonts w:ascii="Tahoma" w:hAnsi="Tahoma" w:cs="Tahoma"/>
          <w:i/>
          <w:sz w:val="22"/>
        </w:rPr>
        <w:t>objavljen</w:t>
      </w:r>
      <w:r w:rsidR="00F74A6C">
        <w:rPr>
          <w:rFonts w:ascii="Tahoma" w:hAnsi="Tahoma" w:cs="Tahoma"/>
          <w:i/>
          <w:sz w:val="22"/>
        </w:rPr>
        <w:t>o</w:t>
      </w:r>
      <w:r w:rsidRPr="00534920">
        <w:rPr>
          <w:rFonts w:ascii="Tahoma" w:hAnsi="Tahoma" w:cs="Tahoma"/>
          <w:i/>
          <w:sz w:val="22"/>
        </w:rPr>
        <w:t xml:space="preserve"> tudi na Portalu javnih naročil.</w:t>
      </w:r>
    </w:p>
    <w:p w:rsidR="0081641E" w:rsidRPr="00534920" w:rsidRDefault="0081641E" w:rsidP="00372333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:rsidR="00962B78" w:rsidRPr="00534920" w:rsidRDefault="00962B78" w:rsidP="00372333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Lepo pozdravljeni!</w:t>
      </w:r>
    </w:p>
    <w:p w:rsidR="00706332" w:rsidRPr="00534920" w:rsidRDefault="00706332" w:rsidP="00372333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ab/>
      </w:r>
      <w:r w:rsidRPr="00534920">
        <w:rPr>
          <w:rFonts w:ascii="Tahoma" w:hAnsi="Tahoma" w:cs="Tahoma"/>
          <w:sz w:val="22"/>
        </w:rPr>
        <w:tab/>
      </w:r>
      <w:r w:rsidR="006837A5">
        <w:rPr>
          <w:rFonts w:ascii="Tahoma" w:hAnsi="Tahoma" w:cs="Tahoma"/>
          <w:sz w:val="22"/>
        </w:rPr>
        <w:t xml:space="preserve">                                                                      </w:t>
      </w:r>
      <w:r w:rsidRPr="00534920">
        <w:rPr>
          <w:rFonts w:ascii="Tahoma" w:hAnsi="Tahoma" w:cs="Tahoma"/>
          <w:sz w:val="22"/>
        </w:rPr>
        <w:t>JAVNI HOLDING Ljubljana</w:t>
      </w:r>
    </w:p>
    <w:p w:rsidR="00A9551E" w:rsidRDefault="00706332" w:rsidP="00372333">
      <w:pPr>
        <w:keepNext/>
        <w:keepLines/>
        <w:spacing w:after="0" w:line="240" w:lineRule="auto"/>
        <w:ind w:left="6372"/>
        <w:rPr>
          <w:rFonts w:ascii="Tahoma" w:hAnsi="Tahoma" w:cs="Tahoma"/>
          <w:sz w:val="22"/>
        </w:rPr>
      </w:pPr>
      <w:r w:rsidRPr="00534920">
        <w:rPr>
          <w:rFonts w:ascii="Tahoma" w:hAnsi="Tahoma" w:cs="Tahoma"/>
          <w:sz w:val="22"/>
        </w:rPr>
        <w:t>Sektor za javna naročila</w:t>
      </w:r>
    </w:p>
    <w:p w:rsidR="00A9551E" w:rsidRDefault="00A9551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br w:type="page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0"/>
        <w:gridCol w:w="1559"/>
      </w:tblGrid>
      <w:tr w:rsidR="00A9551E" w:rsidTr="005869E8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A9551E" w:rsidRDefault="00A9551E">
            <w:pPr>
              <w:keepNext/>
              <w:keepLines/>
              <w:spacing w:after="0" w:line="240" w:lineRule="auto"/>
              <w:rPr>
                <w:rFonts w:ascii="Tahoma" w:hAnsi="Tahoma" w:cs="Tahoma"/>
              </w:rPr>
            </w:pPr>
            <w:r>
              <w:lastRenderedPageBreak/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  <w:t>SPECIFIKACIJA PONUDBE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A9551E" w:rsidRDefault="00A9551E">
            <w:pPr>
              <w:keepNext/>
              <w:keepLines/>
              <w:spacing w:after="0" w:line="240" w:lineRule="auto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priloga 10</w:t>
            </w:r>
          </w:p>
        </w:tc>
      </w:tr>
    </w:tbl>
    <w:p w:rsidR="00A9551E" w:rsidRPr="00A9551E" w:rsidRDefault="00A9551E" w:rsidP="00A9551E">
      <w:pPr>
        <w:keepNext/>
        <w:keepLines/>
        <w:tabs>
          <w:tab w:val="left" w:pos="567"/>
          <w:tab w:val="num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22"/>
          <w:lang w:val="x-none"/>
        </w:rPr>
      </w:pPr>
    </w:p>
    <w:p w:rsidR="00A9551E" w:rsidRPr="00A9551E" w:rsidRDefault="00A9551E" w:rsidP="00A9551E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A9551E">
        <w:rPr>
          <w:rFonts w:ascii="Tahoma" w:hAnsi="Tahoma" w:cs="Tahoma"/>
          <w:sz w:val="22"/>
        </w:rPr>
        <w:t>Kot ponudnik: ______________________________________________________________ za izbiro izvajalca za javno naročilo:</w:t>
      </w:r>
    </w:p>
    <w:p w:rsidR="00A9551E" w:rsidRPr="00A9551E" w:rsidRDefault="00A9551E" w:rsidP="00A9551E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:rsidR="00A9551E" w:rsidRPr="00A9551E" w:rsidRDefault="00A9551E" w:rsidP="00A9551E">
      <w:pPr>
        <w:pStyle w:val="Naslov"/>
        <w:keepNext/>
        <w:keepLines/>
        <w:jc w:val="both"/>
        <w:rPr>
          <w:rFonts w:ascii="Tahoma" w:hAnsi="Tahoma" w:cs="Tahoma"/>
          <w:sz w:val="22"/>
          <w:szCs w:val="22"/>
        </w:rPr>
      </w:pPr>
      <w:r w:rsidRPr="00A9551E">
        <w:rPr>
          <w:rFonts w:ascii="Tahoma" w:hAnsi="Tahoma" w:cs="Tahoma"/>
          <w:noProof/>
          <w:sz w:val="22"/>
          <w:szCs w:val="22"/>
        </w:rPr>
        <w:t xml:space="preserve">ŽALE-16/21 </w:t>
      </w:r>
      <w:r w:rsidRPr="00A9551E">
        <w:rPr>
          <w:rFonts w:ascii="Tahoma" w:hAnsi="Tahoma" w:cs="Tahoma"/>
          <w:color w:val="000000"/>
          <w:sz w:val="22"/>
          <w:szCs w:val="22"/>
        </w:rPr>
        <w:t xml:space="preserve">– </w:t>
      </w:r>
      <w:r w:rsidRPr="00A9551E">
        <w:rPr>
          <w:rFonts w:ascii="Tahoma" w:hAnsi="Tahoma" w:cs="Tahoma"/>
          <w:sz w:val="22"/>
          <w:szCs w:val="22"/>
        </w:rPr>
        <w:t>Ureditev klimatizacije v upravno tehničnem objektu</w:t>
      </w:r>
    </w:p>
    <w:p w:rsidR="00A9551E" w:rsidRPr="00A9551E" w:rsidRDefault="00A9551E" w:rsidP="00A9551E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:rsidR="00A9551E" w:rsidRPr="00A9551E" w:rsidRDefault="00A9551E" w:rsidP="00A9551E">
      <w:pPr>
        <w:keepNext/>
        <w:keepLines/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A9551E">
        <w:rPr>
          <w:rFonts w:ascii="Tahoma" w:hAnsi="Tahoma" w:cs="Tahoma"/>
          <w:b/>
          <w:sz w:val="22"/>
        </w:rPr>
        <w:t>Izjavljamo,</w:t>
      </w:r>
    </w:p>
    <w:p w:rsidR="00A9551E" w:rsidRPr="00A9551E" w:rsidRDefault="00A9551E" w:rsidP="00A9551E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A9551E">
        <w:rPr>
          <w:rFonts w:ascii="Tahoma" w:hAnsi="Tahoma" w:cs="Tahoma"/>
          <w:sz w:val="22"/>
        </w:rPr>
        <w:t xml:space="preserve">da smo pri oddaji ponudbe v celoti upoštevali </w:t>
      </w:r>
      <w:proofErr w:type="spellStart"/>
      <w:r w:rsidR="00753502" w:rsidRPr="00753502">
        <w:rPr>
          <w:rFonts w:ascii="Tahoma" w:hAnsi="Tahoma" w:cs="Tahoma"/>
          <w:sz w:val="22"/>
        </w:rPr>
        <w:t>PZI</w:t>
      </w:r>
      <w:proofErr w:type="spellEnd"/>
      <w:r w:rsidR="00753502" w:rsidRPr="00753502">
        <w:rPr>
          <w:rFonts w:ascii="Tahoma" w:hAnsi="Tahoma" w:cs="Tahoma"/>
          <w:sz w:val="22"/>
        </w:rPr>
        <w:t xml:space="preserve"> dokumentacijo št. 132-10-19, ki ga je izdelalo podjet</w:t>
      </w:r>
      <w:r w:rsidR="00753502">
        <w:rPr>
          <w:rFonts w:ascii="Tahoma" w:hAnsi="Tahoma" w:cs="Tahoma"/>
          <w:sz w:val="22"/>
        </w:rPr>
        <w:t xml:space="preserve">je RE </w:t>
      </w:r>
      <w:proofErr w:type="spellStart"/>
      <w:r w:rsidR="00753502">
        <w:rPr>
          <w:rFonts w:ascii="Tahoma" w:hAnsi="Tahoma" w:cs="Tahoma"/>
          <w:sz w:val="22"/>
        </w:rPr>
        <w:t>ING</w:t>
      </w:r>
      <w:proofErr w:type="spellEnd"/>
      <w:r w:rsidR="00753502">
        <w:rPr>
          <w:rFonts w:ascii="Tahoma" w:hAnsi="Tahoma" w:cs="Tahoma"/>
          <w:sz w:val="22"/>
        </w:rPr>
        <w:t xml:space="preserve"> d.o.o., Murska Sobota</w:t>
      </w:r>
      <w:r w:rsidR="00753502" w:rsidRPr="00753502">
        <w:rPr>
          <w:rFonts w:ascii="Tahoma" w:hAnsi="Tahoma" w:cs="Tahoma"/>
          <w:sz w:val="22"/>
        </w:rPr>
        <w:t xml:space="preserve"> </w:t>
      </w:r>
      <w:r w:rsidRPr="00A9551E">
        <w:rPr>
          <w:rFonts w:ascii="Tahoma" w:hAnsi="Tahoma" w:cs="Tahoma"/>
          <w:sz w:val="22"/>
        </w:rPr>
        <w:t xml:space="preserve">in </w:t>
      </w:r>
      <w:r w:rsidR="00753502">
        <w:rPr>
          <w:rFonts w:ascii="Tahoma" w:hAnsi="Tahoma" w:cs="Tahoma"/>
          <w:sz w:val="22"/>
        </w:rPr>
        <w:t xml:space="preserve">je </w:t>
      </w:r>
      <w:r w:rsidRPr="00A9551E">
        <w:rPr>
          <w:rFonts w:ascii="Tahoma" w:hAnsi="Tahoma" w:cs="Tahoma"/>
          <w:sz w:val="22"/>
        </w:rPr>
        <w:t>sestavni del objavljene razpisne dokumentacije.</w:t>
      </w:r>
    </w:p>
    <w:p w:rsidR="00A9551E" w:rsidRDefault="00A9551E" w:rsidP="00A9551E">
      <w:pPr>
        <w:keepNext/>
        <w:keepLines/>
        <w:tabs>
          <w:tab w:val="left" w:pos="360"/>
        </w:tabs>
        <w:spacing w:after="0" w:line="240" w:lineRule="auto"/>
        <w:rPr>
          <w:rFonts w:ascii="Tahoma" w:hAnsi="Tahoma" w:cs="Tahoma"/>
        </w:rPr>
      </w:pPr>
    </w:p>
    <w:tbl>
      <w:tblPr>
        <w:tblStyle w:val="Tabelamrea"/>
        <w:tblW w:w="9351" w:type="dxa"/>
        <w:tblInd w:w="0" w:type="dxa"/>
        <w:tblLook w:val="04A0" w:firstRow="1" w:lastRow="0" w:firstColumn="1" w:lastColumn="0" w:noHBand="0" w:noVBand="1"/>
      </w:tblPr>
      <w:tblGrid>
        <w:gridCol w:w="523"/>
        <w:gridCol w:w="3441"/>
        <w:gridCol w:w="1843"/>
        <w:gridCol w:w="2126"/>
        <w:gridCol w:w="1418"/>
      </w:tblGrid>
      <w:tr w:rsidR="005869E8" w:rsidRPr="005869E8" w:rsidTr="00C932B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</w:t>
            </w:r>
            <w:r>
              <w:rPr>
                <w:rFonts w:ascii="Tahoma" w:hAnsi="Tahoma" w:cs="Tahoma"/>
              </w:rPr>
              <w:t>htevana</w:t>
            </w:r>
            <w:r w:rsidRPr="005869E8">
              <w:rPr>
                <w:rFonts w:ascii="Tahoma" w:hAnsi="Tahoma" w:cs="Tahoma"/>
              </w:rPr>
              <w:t xml:space="preserve"> opremo: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MODEL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TIP: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Priložena dokumentacija</w:t>
            </w:r>
          </w:p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(Ustrezno obkroži):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2.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3.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4.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5.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5869E8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Hlajenje: postavka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6.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2B3451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Prezračevanje:  postavk</w:t>
            </w:r>
            <w:r w:rsidR="002B3451">
              <w:rPr>
                <w:rFonts w:ascii="Tahoma" w:hAnsi="Tahoma" w:cs="Tahoma"/>
              </w:rPr>
              <w:t>a</w:t>
            </w:r>
            <w:r w:rsidRPr="005869E8"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7.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E8" w:rsidRPr="005869E8" w:rsidRDefault="005869E8" w:rsidP="002B3451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Prezračevanje:  postavk</w:t>
            </w:r>
            <w:r w:rsidR="002B3451">
              <w:rPr>
                <w:rFonts w:ascii="Tahoma" w:hAnsi="Tahoma" w:cs="Tahoma"/>
              </w:rPr>
              <w:t>a</w:t>
            </w:r>
            <w:r w:rsidRPr="005869E8">
              <w:rPr>
                <w:rFonts w:ascii="Tahoma" w:hAnsi="Tahoma" w:cs="Tahoma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2B3451" w:rsidRPr="005869E8" w:rsidTr="008517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1" w:rsidRPr="005869E8" w:rsidRDefault="003629C5" w:rsidP="003629C5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2B3451" w:rsidRPr="005869E8">
              <w:rPr>
                <w:rFonts w:ascii="Tahoma" w:hAnsi="Tahoma" w:cs="Tahoma"/>
              </w:rPr>
              <w:t>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51" w:rsidRPr="005869E8" w:rsidRDefault="002B3451" w:rsidP="002B3451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>Zavihek »Strojna oprema 1«, Poglavje Prezračevanje:  postavk</w:t>
            </w:r>
            <w:r>
              <w:rPr>
                <w:rFonts w:ascii="Tahoma" w:hAnsi="Tahoma" w:cs="Tahoma"/>
              </w:rPr>
              <w:t>a</w:t>
            </w:r>
            <w:r w:rsidRPr="005869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1" w:rsidRPr="005869E8" w:rsidRDefault="002B3451" w:rsidP="008517DB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51" w:rsidRPr="005869E8" w:rsidRDefault="002B3451" w:rsidP="008517DB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51" w:rsidRPr="00C932BF" w:rsidRDefault="002B3451" w:rsidP="008517DB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</w:tbl>
    <w:p w:rsidR="003629C5" w:rsidRDefault="003629C5"/>
    <w:tbl>
      <w:tblPr>
        <w:tblStyle w:val="Tabelamrea"/>
        <w:tblW w:w="9351" w:type="dxa"/>
        <w:tblInd w:w="0" w:type="dxa"/>
        <w:tblLook w:val="04A0" w:firstRow="1" w:lastRow="0" w:firstColumn="1" w:lastColumn="0" w:noHBand="0" w:noVBand="1"/>
      </w:tblPr>
      <w:tblGrid>
        <w:gridCol w:w="523"/>
        <w:gridCol w:w="3441"/>
        <w:gridCol w:w="1843"/>
        <w:gridCol w:w="2126"/>
        <w:gridCol w:w="1418"/>
      </w:tblGrid>
      <w:tr w:rsidR="005869E8" w:rsidRPr="005869E8" w:rsidTr="00C932BF">
        <w:tc>
          <w:tcPr>
            <w:tcW w:w="523" w:type="dxa"/>
          </w:tcPr>
          <w:p w:rsidR="005869E8" w:rsidRPr="005869E8" w:rsidRDefault="003629C5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5869E8" w:rsidRPr="005869E8">
              <w:rPr>
                <w:rFonts w:ascii="Tahoma" w:hAnsi="Tahoma" w:cs="Tahoma"/>
              </w:rPr>
              <w:t>.</w:t>
            </w:r>
          </w:p>
        </w:tc>
        <w:tc>
          <w:tcPr>
            <w:tcW w:w="3441" w:type="dxa"/>
            <w:hideMark/>
          </w:tcPr>
          <w:p w:rsidR="005869E8" w:rsidRPr="005869E8" w:rsidRDefault="005869E8" w:rsidP="002B3451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 xml:space="preserve">Zavihek »Strojna oprema 2«, Poglavje Hlajenje: postavka </w:t>
            </w:r>
            <w:r w:rsidR="002B3451"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  <w:tr w:rsidR="005869E8" w:rsidRPr="005869E8" w:rsidTr="00C932BF">
        <w:tc>
          <w:tcPr>
            <w:tcW w:w="523" w:type="dxa"/>
          </w:tcPr>
          <w:p w:rsidR="005869E8" w:rsidRPr="005869E8" w:rsidRDefault="003629C5" w:rsidP="005869E8">
            <w:pPr>
              <w:keepNext/>
              <w:keepLines/>
              <w:tabs>
                <w:tab w:val="left" w:pos="3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5869E8" w:rsidRPr="005869E8">
              <w:rPr>
                <w:rFonts w:ascii="Tahoma" w:hAnsi="Tahoma" w:cs="Tahoma"/>
              </w:rPr>
              <w:t>.</w:t>
            </w:r>
          </w:p>
        </w:tc>
        <w:tc>
          <w:tcPr>
            <w:tcW w:w="3441" w:type="dxa"/>
            <w:hideMark/>
          </w:tcPr>
          <w:p w:rsidR="005869E8" w:rsidRPr="005869E8" w:rsidRDefault="005869E8" w:rsidP="002B3451">
            <w:pPr>
              <w:keepNext/>
              <w:keepLines/>
              <w:jc w:val="both"/>
              <w:rPr>
                <w:rFonts w:ascii="Tahoma" w:hAnsi="Tahoma" w:cs="Tahoma"/>
              </w:rPr>
            </w:pPr>
            <w:r w:rsidRPr="005869E8">
              <w:rPr>
                <w:rFonts w:ascii="Tahoma" w:hAnsi="Tahoma" w:cs="Tahoma"/>
              </w:rPr>
              <w:t xml:space="preserve">Zavihek »Strojna oprema 2«, Poglavje Hlajenje: postavka </w:t>
            </w:r>
            <w:r w:rsidR="002B3451">
              <w:rPr>
                <w:rFonts w:ascii="Tahoma" w:hAnsi="Tahoma" w:cs="Tahoma"/>
              </w:rPr>
              <w:t>4</w:t>
            </w:r>
          </w:p>
        </w:tc>
        <w:tc>
          <w:tcPr>
            <w:tcW w:w="1843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5869E8" w:rsidRPr="005869E8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  <w:hideMark/>
          </w:tcPr>
          <w:p w:rsidR="005869E8" w:rsidRPr="00C932BF" w:rsidRDefault="005869E8" w:rsidP="005869E8">
            <w:pPr>
              <w:keepNext/>
              <w:keepLines/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</w:rPr>
            </w:pPr>
            <w:r w:rsidRPr="00C932BF">
              <w:rPr>
                <w:rFonts w:ascii="Tahoma" w:hAnsi="Tahoma" w:cs="Tahoma"/>
                <w:sz w:val="18"/>
              </w:rPr>
              <w:t>DA  /  NE</w:t>
            </w:r>
          </w:p>
        </w:tc>
      </w:tr>
    </w:tbl>
    <w:p w:rsidR="00A9551E" w:rsidRDefault="00A9551E" w:rsidP="00A9551E">
      <w:pPr>
        <w:keepNext/>
        <w:keepLines/>
        <w:tabs>
          <w:tab w:val="left" w:pos="360"/>
        </w:tabs>
        <w:spacing w:after="0" w:line="240" w:lineRule="auto"/>
        <w:rPr>
          <w:rFonts w:ascii="Tahoma" w:hAnsi="Tahoma" w:cs="Tahoma"/>
          <w:sz w:val="22"/>
        </w:rPr>
      </w:pPr>
    </w:p>
    <w:p w:rsidR="00A9551E" w:rsidRDefault="00A9551E" w:rsidP="00A9551E">
      <w:pPr>
        <w:keepNext/>
        <w:keepLines/>
        <w:tabs>
          <w:tab w:val="left" w:pos="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Želeno je, da gospodarski subjekt dokumentacijo predložijo po vrstnem redu.</w:t>
      </w:r>
    </w:p>
    <w:p w:rsidR="00753502" w:rsidRDefault="00753502" w:rsidP="00A9551E">
      <w:pPr>
        <w:keepNext/>
        <w:keepLines/>
        <w:spacing w:after="0" w:line="240" w:lineRule="auto"/>
        <w:jc w:val="both"/>
        <w:rPr>
          <w:rFonts w:ascii="Tahoma" w:hAnsi="Tahoma" w:cs="Tahoma"/>
          <w:sz w:val="28"/>
        </w:rPr>
      </w:pPr>
    </w:p>
    <w:tbl>
      <w:tblPr>
        <w:tblW w:w="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3827"/>
      </w:tblGrid>
      <w:tr w:rsidR="00A9551E" w:rsidTr="00A9551E">
        <w:trPr>
          <w:trHeight w:val="23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51E" w:rsidRDefault="00A9551E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A9551E" w:rsidRDefault="00A9551E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51E" w:rsidRDefault="00A9551E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A9551E" w:rsidTr="00A9551E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51E" w:rsidRDefault="00A9551E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552" w:type="dxa"/>
            <w:hideMark/>
          </w:tcPr>
          <w:p w:rsidR="00A9551E" w:rsidRDefault="00A9551E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51E" w:rsidRDefault="00A9551E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(ime in priimek ter podpis odgovorne osebe gospodarskega subjekta)</w:t>
            </w:r>
          </w:p>
        </w:tc>
      </w:tr>
    </w:tbl>
    <w:p w:rsidR="004D0741" w:rsidRDefault="004D0741" w:rsidP="00372333">
      <w:pPr>
        <w:keepNext/>
        <w:keepLines/>
        <w:spacing w:after="0" w:line="240" w:lineRule="auto"/>
        <w:ind w:left="6372"/>
        <w:rPr>
          <w:rFonts w:ascii="Tahoma" w:hAnsi="Tahoma" w:cs="Tahoma"/>
          <w:sz w:val="22"/>
        </w:rPr>
      </w:pPr>
    </w:p>
    <w:sectPr w:rsidR="004D0741" w:rsidSect="009277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B6" w:rsidRDefault="000F1EB6" w:rsidP="00706332">
      <w:pPr>
        <w:spacing w:after="0" w:line="240" w:lineRule="auto"/>
      </w:pPr>
      <w:r>
        <w:separator/>
      </w:r>
    </w:p>
  </w:endnote>
  <w:endnote w:type="continuationSeparator" w:id="0">
    <w:p w:rsidR="000F1EB6" w:rsidRDefault="000F1EB6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Pr="00925808" w:rsidRDefault="000F1EB6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EC7F0F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:rsidR="000F1EB6" w:rsidRPr="00706332" w:rsidRDefault="000F1EB6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3" w:rsidRPr="008E3C54" w:rsidRDefault="00644C73" w:rsidP="00644C73">
    <w:pPr>
      <w:pStyle w:val="Noga"/>
      <w:jc w:val="right"/>
    </w:pPr>
    <w:r w:rsidRPr="008E3C54">
      <w:rPr>
        <w:noProof/>
        <w:sz w:val="16"/>
        <w:szCs w:val="16"/>
      </w:rPr>
      <w:drawing>
        <wp:inline distT="0" distB="0" distL="0" distR="0">
          <wp:extent cx="2433320" cy="787400"/>
          <wp:effectExtent l="0" t="0" r="5080" b="0"/>
          <wp:docPr id="134" name="Slika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B6" w:rsidRDefault="000F1EB6" w:rsidP="00706332">
      <w:pPr>
        <w:spacing w:after="0" w:line="240" w:lineRule="auto"/>
      </w:pPr>
      <w:r>
        <w:separator/>
      </w:r>
    </w:p>
  </w:footnote>
  <w:footnote w:type="continuationSeparator" w:id="0">
    <w:p w:rsidR="000F1EB6" w:rsidRDefault="000F1EB6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B6" w:rsidRDefault="000F1EB6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:rsidR="000F1EB6" w:rsidRDefault="000F1E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73" w:rsidRDefault="00644C73" w:rsidP="00644C73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 w:rsidRPr="0021595C">
      <w:rPr>
        <w:noProof/>
      </w:rPr>
      <w:drawing>
        <wp:inline distT="0" distB="0" distL="0" distR="0">
          <wp:extent cx="3434715" cy="1820545"/>
          <wp:effectExtent l="0" t="0" r="0" b="8255"/>
          <wp:docPr id="132" name="Slika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182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EB6" w:rsidRPr="00644C73" w:rsidRDefault="000F1EB6" w:rsidP="00644C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9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3B7D"/>
    <w:multiLevelType w:val="hybridMultilevel"/>
    <w:tmpl w:val="A30692F2"/>
    <w:lvl w:ilvl="0" w:tplc="3AD218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6BB0BF1"/>
    <w:multiLevelType w:val="multilevel"/>
    <w:tmpl w:val="A432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2A91"/>
    <w:multiLevelType w:val="hybridMultilevel"/>
    <w:tmpl w:val="7780F0CC"/>
    <w:lvl w:ilvl="0" w:tplc="9D8C90FA">
      <w:numFmt w:val="bullet"/>
      <w:lvlText w:val="-"/>
      <w:lvlJc w:val="left"/>
      <w:pPr>
        <w:ind w:left="930" w:hanging="57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1D72"/>
    <w:multiLevelType w:val="hybridMultilevel"/>
    <w:tmpl w:val="B3D44D78"/>
    <w:lvl w:ilvl="0" w:tplc="04240019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E7823"/>
    <w:multiLevelType w:val="hybridMultilevel"/>
    <w:tmpl w:val="238062D6"/>
    <w:lvl w:ilvl="0" w:tplc="BB1C97F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AE3"/>
    <w:multiLevelType w:val="hybridMultilevel"/>
    <w:tmpl w:val="97AE829A"/>
    <w:lvl w:ilvl="0" w:tplc="F440E9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B1993"/>
    <w:multiLevelType w:val="hybridMultilevel"/>
    <w:tmpl w:val="DD28D3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2F7B"/>
    <w:multiLevelType w:val="singleLevel"/>
    <w:tmpl w:val="9D8C9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1579"/>
    <w:multiLevelType w:val="hybridMultilevel"/>
    <w:tmpl w:val="1786C1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32131"/>
    <w:multiLevelType w:val="hybridMultilevel"/>
    <w:tmpl w:val="E60877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D46FB"/>
    <w:multiLevelType w:val="hybridMultilevel"/>
    <w:tmpl w:val="A47E024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853EA"/>
    <w:multiLevelType w:val="multilevel"/>
    <w:tmpl w:val="182A485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5"/>
  </w:num>
  <w:num w:numId="5">
    <w:abstractNumId w:val="20"/>
  </w:num>
  <w:num w:numId="6">
    <w:abstractNumId w:val="19"/>
  </w:num>
  <w:num w:numId="7">
    <w:abstractNumId w:val="24"/>
  </w:num>
  <w:num w:numId="8">
    <w:abstractNumId w:val="18"/>
  </w:num>
  <w:num w:numId="9">
    <w:abstractNumId w:val="14"/>
  </w:num>
  <w:num w:numId="10">
    <w:abstractNumId w:val="23"/>
  </w:num>
  <w:num w:numId="11">
    <w:abstractNumId w:val="28"/>
  </w:num>
  <w:num w:numId="12">
    <w:abstractNumId w:val="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7"/>
  </w:num>
  <w:num w:numId="18">
    <w:abstractNumId w:val="25"/>
  </w:num>
  <w:num w:numId="19">
    <w:abstractNumId w:val="9"/>
  </w:num>
  <w:num w:numId="20">
    <w:abstractNumId w:val="16"/>
  </w:num>
  <w:num w:numId="21">
    <w:abstractNumId w:val="4"/>
  </w:num>
  <w:num w:numId="22">
    <w:abstractNumId w:val="13"/>
  </w:num>
  <w:num w:numId="23">
    <w:abstractNumId w:val="21"/>
  </w:num>
  <w:num w:numId="24">
    <w:abstractNumId w:val="17"/>
  </w:num>
  <w:num w:numId="25">
    <w:abstractNumId w:val="27"/>
  </w:num>
  <w:num w:numId="26">
    <w:abstractNumId w:val="11"/>
  </w:num>
  <w:num w:numId="27">
    <w:abstractNumId w:val="12"/>
  </w:num>
  <w:num w:numId="28">
    <w:abstractNumId w:val="1"/>
    <w:lvlOverride w:ilvl="0">
      <w:startOverride w:val="1"/>
    </w:lvlOverride>
  </w:num>
  <w:num w:numId="29">
    <w:abstractNumId w:val="8"/>
  </w:num>
  <w:num w:numId="30">
    <w:abstractNumId w:val="26"/>
  </w:num>
  <w:num w:numId="3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36B9B"/>
    <w:rsid w:val="0004577B"/>
    <w:rsid w:val="00055AC2"/>
    <w:rsid w:val="00056F05"/>
    <w:rsid w:val="00061010"/>
    <w:rsid w:val="00070015"/>
    <w:rsid w:val="000B664B"/>
    <w:rsid w:val="000F1EB6"/>
    <w:rsid w:val="001061D5"/>
    <w:rsid w:val="0010684E"/>
    <w:rsid w:val="00114ED4"/>
    <w:rsid w:val="001221E9"/>
    <w:rsid w:val="001263E8"/>
    <w:rsid w:val="00133A83"/>
    <w:rsid w:val="0013443D"/>
    <w:rsid w:val="00161083"/>
    <w:rsid w:val="00193410"/>
    <w:rsid w:val="001B3210"/>
    <w:rsid w:val="00201E55"/>
    <w:rsid w:val="002222E8"/>
    <w:rsid w:val="00225C6F"/>
    <w:rsid w:val="00233EB4"/>
    <w:rsid w:val="00237B4E"/>
    <w:rsid w:val="00237C03"/>
    <w:rsid w:val="00240558"/>
    <w:rsid w:val="00243BF7"/>
    <w:rsid w:val="00246977"/>
    <w:rsid w:val="0025376F"/>
    <w:rsid w:val="002879C4"/>
    <w:rsid w:val="002A3E13"/>
    <w:rsid w:val="002A4DCF"/>
    <w:rsid w:val="002B3451"/>
    <w:rsid w:val="002B40F0"/>
    <w:rsid w:val="002B4676"/>
    <w:rsid w:val="002B6D11"/>
    <w:rsid w:val="002C2FAA"/>
    <w:rsid w:val="002F008F"/>
    <w:rsid w:val="003152A5"/>
    <w:rsid w:val="00327F54"/>
    <w:rsid w:val="00330997"/>
    <w:rsid w:val="003328EF"/>
    <w:rsid w:val="0034318C"/>
    <w:rsid w:val="003629C5"/>
    <w:rsid w:val="00372333"/>
    <w:rsid w:val="0037304F"/>
    <w:rsid w:val="00380F75"/>
    <w:rsid w:val="00394792"/>
    <w:rsid w:val="003A307D"/>
    <w:rsid w:val="003C2D13"/>
    <w:rsid w:val="003C50AB"/>
    <w:rsid w:val="003D59DD"/>
    <w:rsid w:val="003E4AC7"/>
    <w:rsid w:val="003E634D"/>
    <w:rsid w:val="003F0405"/>
    <w:rsid w:val="003F06B4"/>
    <w:rsid w:val="004341E4"/>
    <w:rsid w:val="00435658"/>
    <w:rsid w:val="004466E6"/>
    <w:rsid w:val="00483FCE"/>
    <w:rsid w:val="00487643"/>
    <w:rsid w:val="004B1B1F"/>
    <w:rsid w:val="004B375E"/>
    <w:rsid w:val="004D0741"/>
    <w:rsid w:val="004F1214"/>
    <w:rsid w:val="00534920"/>
    <w:rsid w:val="00536FE9"/>
    <w:rsid w:val="00540089"/>
    <w:rsid w:val="00567602"/>
    <w:rsid w:val="005737A2"/>
    <w:rsid w:val="005869E8"/>
    <w:rsid w:val="00590B80"/>
    <w:rsid w:val="005C7DDC"/>
    <w:rsid w:val="005E0662"/>
    <w:rsid w:val="005F6484"/>
    <w:rsid w:val="00610CBF"/>
    <w:rsid w:val="00615F43"/>
    <w:rsid w:val="00621DC6"/>
    <w:rsid w:val="00623113"/>
    <w:rsid w:val="00644C73"/>
    <w:rsid w:val="006837A5"/>
    <w:rsid w:val="006B268D"/>
    <w:rsid w:val="006C1DAF"/>
    <w:rsid w:val="006C240C"/>
    <w:rsid w:val="006D1173"/>
    <w:rsid w:val="006D2639"/>
    <w:rsid w:val="006D4FAD"/>
    <w:rsid w:val="006E3B43"/>
    <w:rsid w:val="006E677B"/>
    <w:rsid w:val="006F5FA3"/>
    <w:rsid w:val="00706332"/>
    <w:rsid w:val="00746D82"/>
    <w:rsid w:val="00753502"/>
    <w:rsid w:val="007C03A1"/>
    <w:rsid w:val="007C0979"/>
    <w:rsid w:val="00815B65"/>
    <w:rsid w:val="0081641E"/>
    <w:rsid w:val="00816CBD"/>
    <w:rsid w:val="00821D24"/>
    <w:rsid w:val="00837AF8"/>
    <w:rsid w:val="0084619C"/>
    <w:rsid w:val="00864E5B"/>
    <w:rsid w:val="0088475C"/>
    <w:rsid w:val="00892C7A"/>
    <w:rsid w:val="00894734"/>
    <w:rsid w:val="008A438F"/>
    <w:rsid w:val="008D0BDD"/>
    <w:rsid w:val="008F6B1D"/>
    <w:rsid w:val="00903731"/>
    <w:rsid w:val="00925808"/>
    <w:rsid w:val="0092775D"/>
    <w:rsid w:val="009571D1"/>
    <w:rsid w:val="00962B78"/>
    <w:rsid w:val="00971087"/>
    <w:rsid w:val="00972E31"/>
    <w:rsid w:val="00973870"/>
    <w:rsid w:val="00987D03"/>
    <w:rsid w:val="009D10BC"/>
    <w:rsid w:val="009E4598"/>
    <w:rsid w:val="009F0CB8"/>
    <w:rsid w:val="009F2383"/>
    <w:rsid w:val="009F3807"/>
    <w:rsid w:val="00A02649"/>
    <w:rsid w:val="00A12A54"/>
    <w:rsid w:val="00A2739C"/>
    <w:rsid w:val="00A52ADE"/>
    <w:rsid w:val="00A7017F"/>
    <w:rsid w:val="00A9551E"/>
    <w:rsid w:val="00AA04A1"/>
    <w:rsid w:val="00AB52F1"/>
    <w:rsid w:val="00AD71A2"/>
    <w:rsid w:val="00AE2268"/>
    <w:rsid w:val="00AE6AA6"/>
    <w:rsid w:val="00AF1A7D"/>
    <w:rsid w:val="00B07D51"/>
    <w:rsid w:val="00B33B64"/>
    <w:rsid w:val="00B3661B"/>
    <w:rsid w:val="00B45C1A"/>
    <w:rsid w:val="00B67106"/>
    <w:rsid w:val="00B700F7"/>
    <w:rsid w:val="00B85E38"/>
    <w:rsid w:val="00BC4785"/>
    <w:rsid w:val="00BD6A7B"/>
    <w:rsid w:val="00BE0C24"/>
    <w:rsid w:val="00BE468F"/>
    <w:rsid w:val="00BE4CBE"/>
    <w:rsid w:val="00BE5210"/>
    <w:rsid w:val="00C03D0B"/>
    <w:rsid w:val="00C40C21"/>
    <w:rsid w:val="00C64B57"/>
    <w:rsid w:val="00C932BF"/>
    <w:rsid w:val="00CA3B6B"/>
    <w:rsid w:val="00CB1EE8"/>
    <w:rsid w:val="00CD63A1"/>
    <w:rsid w:val="00CF23BD"/>
    <w:rsid w:val="00CF4A41"/>
    <w:rsid w:val="00D05A59"/>
    <w:rsid w:val="00D17D8D"/>
    <w:rsid w:val="00D20A29"/>
    <w:rsid w:val="00D55D4A"/>
    <w:rsid w:val="00D6264D"/>
    <w:rsid w:val="00D73D5A"/>
    <w:rsid w:val="00D758AC"/>
    <w:rsid w:val="00DB3230"/>
    <w:rsid w:val="00DF0209"/>
    <w:rsid w:val="00DF6032"/>
    <w:rsid w:val="00DF73F2"/>
    <w:rsid w:val="00E000BA"/>
    <w:rsid w:val="00E6236D"/>
    <w:rsid w:val="00E821F1"/>
    <w:rsid w:val="00E8315F"/>
    <w:rsid w:val="00E873AE"/>
    <w:rsid w:val="00E92055"/>
    <w:rsid w:val="00E96AA0"/>
    <w:rsid w:val="00EA507D"/>
    <w:rsid w:val="00EB0075"/>
    <w:rsid w:val="00EB6EAE"/>
    <w:rsid w:val="00EC7F0F"/>
    <w:rsid w:val="00EE7F61"/>
    <w:rsid w:val="00EF75DE"/>
    <w:rsid w:val="00F24D93"/>
    <w:rsid w:val="00F5582D"/>
    <w:rsid w:val="00F61472"/>
    <w:rsid w:val="00F74A6C"/>
    <w:rsid w:val="00F855AE"/>
    <w:rsid w:val="00F877F7"/>
    <w:rsid w:val="00FA6429"/>
    <w:rsid w:val="00FC2741"/>
    <w:rsid w:val="00FC603E"/>
    <w:rsid w:val="00F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DC633D4"/>
  <w15:docId w15:val="{A5F4A23B-0351-48F8-8E12-E70E167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4466E6"/>
    <w:rPr>
      <w:rFonts w:ascii="Calibri" w:eastAsiaTheme="minorHAnsi" w:hAnsi="Calibri" w:cs="Calibri"/>
      <w:lang w:eastAsia="sl-SI"/>
    </w:rPr>
  </w:style>
  <w:style w:type="table" w:styleId="Tabelamrea">
    <w:name w:val="Table Grid"/>
    <w:aliases w:val="Tabela - mreža,Tabela – mreža1"/>
    <w:basedOn w:val="Navadnatabela"/>
    <w:uiPriority w:val="59"/>
    <w:rsid w:val="00A9551E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A9551E"/>
    <w:pPr>
      <w:spacing w:after="0" w:line="240" w:lineRule="auto"/>
      <w:jc w:val="center"/>
    </w:pPr>
    <w:rPr>
      <w:b/>
      <w:sz w:val="24"/>
      <w:szCs w:val="20"/>
      <w:lang w:val="x-none" w:eastAsia="x-none"/>
    </w:rPr>
  </w:style>
  <w:style w:type="character" w:customStyle="1" w:styleId="NaslovZnak">
    <w:name w:val="Naslov Znak"/>
    <w:basedOn w:val="Privzetapisavaodstavka"/>
    <w:link w:val="Naslov"/>
    <w:rsid w:val="00A9551E"/>
    <w:rPr>
      <w:rFonts w:ascii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6AE6-742D-4B0D-88D5-A3263993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6</cp:revision>
  <cp:lastPrinted>2018-03-13T11:44:00Z</cp:lastPrinted>
  <dcterms:created xsi:type="dcterms:W3CDTF">2021-07-16T08:06:00Z</dcterms:created>
  <dcterms:modified xsi:type="dcterms:W3CDTF">2021-07-16T09:31:00Z</dcterms:modified>
</cp:coreProperties>
</file>